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Crm合同评审流程调整20251118</w:t>
      </w:r>
    </w:p>
    <w:p>
      <w:pPr>
        <w:numPr>
          <w:ilvl w:val="0"/>
          <w:numId w:val="1"/>
        </w:numPr>
        <w:ind w:left="210" w:leftChars="0" w:firstLineChars="0"/>
        <w:rPr>
          <w:rFonts w:hint="default"/>
          <w:b/>
          <w:bCs/>
          <w:lang w:val="en-US" w:eastAsia="zh-CN"/>
        </w:rPr>
      </w:pPr>
      <w:r>
        <w:rPr>
          <w:rFonts w:hint="eastAsia"/>
          <w:lang w:val="en-US" w:eastAsia="zh-CN"/>
        </w:rPr>
        <w:t>【</w:t>
      </w:r>
      <w:r>
        <w:rPr>
          <w:rFonts w:hint="eastAsia"/>
          <w:b/>
          <w:bCs/>
          <w:lang w:val="en-US" w:eastAsia="zh-CN"/>
        </w:rPr>
        <w:t>合同信息</w:t>
      </w:r>
      <w:r>
        <w:rPr>
          <w:rFonts w:hint="eastAsia"/>
          <w:lang w:val="en-US" w:eastAsia="zh-CN"/>
        </w:rPr>
        <w:t>】</w:t>
      </w:r>
      <w:r>
        <w:rPr>
          <w:rFonts w:hint="eastAsia"/>
          <w:b/>
          <w:bCs/>
          <w:lang w:val="en-US" w:eastAsia="zh-CN"/>
        </w:rPr>
        <w:t>模块</w:t>
      </w:r>
      <w:r>
        <w:rPr>
          <w:rFonts w:hint="eastAsia"/>
          <w:lang w:val="en-US" w:eastAsia="zh-CN"/>
        </w:rPr>
        <w:t>新增申请人发起时必选字段【合同类型】，四类合同类型（</w:t>
      </w:r>
      <w:r>
        <w:rPr>
          <w:rFonts w:hint="eastAsia"/>
          <w:b w:val="0"/>
          <w:bCs w:val="0"/>
          <w:lang w:val="en-US" w:eastAsia="zh-CN"/>
        </w:rPr>
        <w:t>附说明</w:t>
      </w:r>
      <w:r>
        <w:rPr>
          <w:rFonts w:hint="eastAsia"/>
          <w:lang w:val="en-US" w:eastAsia="zh-CN"/>
        </w:rPr>
        <w:t>），分别为</w:t>
      </w:r>
      <w:r>
        <w:rPr>
          <w:rFonts w:hint="eastAsia"/>
          <w:b/>
          <w:bCs/>
          <w:lang w:val="en-US" w:eastAsia="zh-CN"/>
        </w:rPr>
        <w:t>销售合同</w:t>
      </w:r>
      <w:r>
        <w:rPr>
          <w:rFonts w:hint="eastAsia"/>
          <w:lang w:val="en-US" w:eastAsia="zh-CN"/>
        </w:rPr>
        <w:t>、</w:t>
      </w:r>
      <w:r>
        <w:rPr>
          <w:rFonts w:hint="eastAsia"/>
          <w:b/>
          <w:bCs/>
          <w:lang w:val="en-US" w:eastAsia="zh-CN"/>
        </w:rPr>
        <w:t>服务合同</w:t>
      </w:r>
      <w:r>
        <w:rPr>
          <w:rFonts w:hint="eastAsia"/>
          <w:lang w:val="en-US" w:eastAsia="zh-CN"/>
        </w:rPr>
        <w:t>（独立签约的设计、加工、装配、检测、维修、维护、运输、软件开发、技术咨询、劳务派遣、售后服务和产品研发等服务）、</w:t>
      </w:r>
      <w:r>
        <w:rPr>
          <w:rFonts w:hint="eastAsia"/>
          <w:b/>
          <w:bCs/>
          <w:lang w:val="en-US" w:eastAsia="zh-CN"/>
        </w:rPr>
        <w:t>工程合同</w:t>
      </w:r>
      <w:r>
        <w:rPr>
          <w:rFonts w:hint="eastAsia"/>
          <w:lang w:val="en-US" w:eastAsia="zh-CN"/>
        </w:rPr>
        <w:t>（工程总分包项目，含施工、设计、勘察等服务）、</w:t>
      </w:r>
      <w:r>
        <w:rPr>
          <w:rFonts w:hint="eastAsia"/>
          <w:b/>
          <w:bCs/>
          <w:lang w:val="en-US" w:eastAsia="zh-CN"/>
        </w:rPr>
        <w:t>战略协议或合作框架。</w:t>
      </w:r>
    </w:p>
    <w:p>
      <w:pPr>
        <w:numPr>
          <w:ilvl w:val="0"/>
          <w:numId w:val="1"/>
        </w:numPr>
        <w:ind w:left="210" w:leftChars="0" w:firstLineChars="0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新增【超权限审批意见】模块，</w:t>
      </w:r>
      <w:r>
        <w:rPr>
          <w:rFonts w:hint="eastAsia"/>
          <w:b w:val="0"/>
          <w:bCs w:val="0"/>
          <w:lang w:val="en-US" w:eastAsia="zh-CN"/>
        </w:rPr>
        <w:t>【超权限审批】与法务、商务、财务、技术节点</w:t>
      </w:r>
      <w:r>
        <w:rPr>
          <w:rFonts w:hint="eastAsia"/>
          <w:b/>
          <w:bCs/>
          <w:lang w:val="en-US" w:eastAsia="zh-CN"/>
        </w:rPr>
        <w:t>并行；</w:t>
      </w:r>
      <w:r>
        <w:rPr>
          <w:rFonts w:hint="eastAsia"/>
          <w:b w:val="0"/>
          <w:bCs w:val="0"/>
          <w:lang w:val="en-US" w:eastAsia="zh-CN"/>
        </w:rPr>
        <w:t>模块内容</w:t>
      </w:r>
      <w:r>
        <w:rPr>
          <w:rFonts w:hint="eastAsia"/>
          <w:b/>
          <w:bCs/>
          <w:lang w:val="en-US" w:eastAsia="zh-CN"/>
        </w:rPr>
        <w:t>必填字段【超权限流程编号】，</w:t>
      </w:r>
      <w:r>
        <w:rPr>
          <w:rFonts w:hint="eastAsia"/>
          <w:b w:val="0"/>
          <w:bCs w:val="0"/>
          <w:lang w:val="en-US" w:eastAsia="zh-CN"/>
        </w:rPr>
        <w:t>该模块及字段发起条件：电力事业群中A类公司</w:t>
      </w:r>
      <w:r>
        <w:rPr>
          <w:rFonts w:hint="eastAsia"/>
          <w:b w:val="0"/>
          <w:bCs w:val="0"/>
          <w:highlight w:val="none"/>
          <w:lang w:val="en-US" w:eastAsia="zh-CN"/>
        </w:rPr>
        <w:t>长园集团</w:t>
      </w:r>
      <w:r>
        <w:rPr>
          <w:rFonts w:hint="eastAsia"/>
          <w:b w:val="0"/>
          <w:bCs w:val="0"/>
          <w:lang w:val="en-US" w:eastAsia="zh-CN"/>
        </w:rPr>
        <w:t>、长园深瑞、长园能源、长园电力销售合同、工程合同、合作框架金额≥1000万时或服务合同金额≥300万时必填；电力事业群B类公司江苏汇阳、成都启橙、长园智联销售合同、工程合同、合作框架金额≥300万时或服务合同金额≥100万时必填，各公司审批人员如下：</w:t>
      </w:r>
    </w:p>
    <w:tbl>
      <w:tblPr>
        <w:tblStyle w:val="4"/>
        <w:tblW w:w="91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6"/>
        <w:gridCol w:w="2080"/>
        <w:gridCol w:w="1180"/>
        <w:gridCol w:w="930"/>
        <w:gridCol w:w="900"/>
        <w:gridCol w:w="870"/>
        <w:gridCol w:w="910"/>
        <w:gridCol w:w="8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审批节点</w:t>
            </w:r>
          </w:p>
        </w:tc>
        <w:tc>
          <w:tcPr>
            <w:tcW w:w="20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审核内容（深瑞为例）</w:t>
            </w:r>
          </w:p>
        </w:tc>
        <w:tc>
          <w:tcPr>
            <w:tcW w:w="11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深瑞/集团</w:t>
            </w:r>
          </w:p>
        </w:tc>
        <w:tc>
          <w:tcPr>
            <w:tcW w:w="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</w:t>
            </w: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汇阳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智联</w:t>
            </w:r>
          </w:p>
        </w:tc>
        <w:tc>
          <w:tcPr>
            <w:tcW w:w="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启橙</w:t>
            </w: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能源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超权限评审节点</w:t>
            </w:r>
          </w:p>
        </w:tc>
        <w:tc>
          <w:tcPr>
            <w:tcW w:w="20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各公司根据集团要求发起OA超权限流程，补充超权限流程编号</w:t>
            </w:r>
          </w:p>
        </w:tc>
        <w:tc>
          <w:tcPr>
            <w:tcW w:w="11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朱雅清</w:t>
            </w:r>
          </w:p>
        </w:tc>
        <w:tc>
          <w:tcPr>
            <w:tcW w:w="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郭霞</w:t>
            </w:r>
          </w:p>
        </w:tc>
        <w:tc>
          <w:tcPr>
            <w:tcW w:w="9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孔祥梅</w:t>
            </w:r>
          </w:p>
        </w:tc>
        <w:tc>
          <w:tcPr>
            <w:tcW w:w="8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卢荣</w:t>
            </w:r>
          </w:p>
        </w:tc>
        <w:tc>
          <w:tcPr>
            <w:tcW w:w="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谢贾萱</w:t>
            </w:r>
          </w:p>
        </w:tc>
        <w:tc>
          <w:tcPr>
            <w:tcW w:w="8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郝冰</w:t>
            </w:r>
          </w:p>
        </w:tc>
      </w:tr>
    </w:tbl>
    <w:p>
      <w:pPr>
        <w:numPr>
          <w:ilvl w:val="0"/>
          <w:numId w:val="0"/>
        </w:numPr>
        <w:ind w:left="210" w:leftChars="0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ind w:left="210"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另：新增【超权限评审】后删除流程超1000万线下邮件提示条件。</w:t>
      </w:r>
      <w:bookmarkStart w:id="0" w:name="_GoBack"/>
      <w:bookmarkEnd w:id="0"/>
    </w:p>
    <w:p>
      <w:pPr>
        <w:numPr>
          <w:ilvl w:val="0"/>
          <w:numId w:val="0"/>
        </w:numPr>
        <w:rPr>
          <w:rFonts w:hint="default"/>
          <w:b/>
          <w:bCs/>
          <w:lang w:val="en-US" w:eastAsia="zh-CN"/>
        </w:rPr>
      </w:pPr>
    </w:p>
    <w:p>
      <w:pPr>
        <w:numPr>
          <w:ilvl w:val="0"/>
          <w:numId w:val="0"/>
        </w:numPr>
        <w:ind w:left="210" w:leftChars="0"/>
        <w:rPr>
          <w:rFonts w:hint="default"/>
          <w:b/>
          <w:bCs/>
          <w:highlight w:val="none"/>
          <w:lang w:val="en-US" w:eastAsia="zh-CN"/>
        </w:rPr>
      </w:pPr>
    </w:p>
    <w:p>
      <w:pPr>
        <w:numPr>
          <w:ilvl w:val="0"/>
          <w:numId w:val="1"/>
        </w:numPr>
        <w:ind w:left="210" w:leftChars="0" w:firstLineChars="0"/>
        <w:rPr>
          <w:rFonts w:hint="default"/>
          <w:b w:val="0"/>
          <w:bCs w:val="0"/>
          <w:highlight w:val="none"/>
          <w:lang w:val="en-US" w:eastAsia="zh-CN"/>
        </w:rPr>
      </w:pPr>
      <w:r>
        <w:rPr>
          <w:rFonts w:hint="eastAsia"/>
          <w:b w:val="0"/>
          <w:bCs w:val="0"/>
          <w:highlight w:val="none"/>
          <w:lang w:val="en-US" w:eastAsia="zh-CN"/>
        </w:rPr>
        <w:t>【新增技术评审审批人】合同评审流程识别营销区域为【新能源部】【技术评审】，签约主体识别为深瑞的，技术评审处理人孙琳、苏敬江，2人任一评审即可。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2094D7"/>
    <w:multiLevelType w:val="singleLevel"/>
    <w:tmpl w:val="B72094D7"/>
    <w:lvl w:ilvl="0" w:tentative="0">
      <w:start w:val="1"/>
      <w:numFmt w:val="decimal"/>
      <w:suff w:val="nothing"/>
      <w:lvlText w:val="%1、"/>
      <w:lvlJc w:val="left"/>
      <w:pPr>
        <w:ind w:left="21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jMTRiNGJlMjAwOGEwMzJjZTQ3ZTc5ZTYyYzFlYTEifQ=="/>
  </w:docVars>
  <w:rsids>
    <w:rsidRoot w:val="7B89234A"/>
    <w:rsid w:val="0A146842"/>
    <w:rsid w:val="146D2C0E"/>
    <w:rsid w:val="177B034E"/>
    <w:rsid w:val="187E183C"/>
    <w:rsid w:val="31772D94"/>
    <w:rsid w:val="33AA4694"/>
    <w:rsid w:val="3C6224D2"/>
    <w:rsid w:val="3E35171E"/>
    <w:rsid w:val="3F3439D9"/>
    <w:rsid w:val="4AA9119F"/>
    <w:rsid w:val="632B71EA"/>
    <w:rsid w:val="7A5B2372"/>
    <w:rsid w:val="7B89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1022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2025-11-18T08:25:00Z</dcterms:created>
  <dc:creator>谢婉峥</dc:creator>
  <cp:lastModifiedBy>谢婉峥</cp:lastModifiedBy>
  <dcterms:modified xsi:type="dcterms:W3CDTF">2025-11-19T03:04:02Z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33101F4D02D94A7CBE70DF9AF16FABCB_13</vt:lpwstr>
  </property>
</Properties>
</file>